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18E8" w14:textId="35AD45A3" w:rsidR="00190E7C" w:rsidRDefault="00190E7C" w:rsidP="00546727">
      <w:pPr>
        <w:rPr>
          <w:sz w:val="24"/>
          <w:szCs w:val="24"/>
          <w:lang w:val="en-CA"/>
        </w:rPr>
      </w:pPr>
    </w:p>
    <w:p w14:paraId="53555162" w14:textId="2544F5CB" w:rsidR="00190E7C" w:rsidRDefault="00DE1BEE" w:rsidP="0083019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March 2</w:t>
      </w:r>
      <w:r w:rsidR="009F5013">
        <w:rPr>
          <w:sz w:val="24"/>
          <w:szCs w:val="24"/>
          <w:lang w:val="en-CA"/>
        </w:rPr>
        <w:t>3</w:t>
      </w:r>
      <w:r>
        <w:rPr>
          <w:sz w:val="24"/>
          <w:szCs w:val="24"/>
          <w:lang w:val="en-CA"/>
        </w:rPr>
        <w:t>, 2022</w:t>
      </w:r>
    </w:p>
    <w:p w14:paraId="5C632EBC" w14:textId="77777777" w:rsidR="009F5013" w:rsidRDefault="009F5013" w:rsidP="0083019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ab/>
      </w:r>
    </w:p>
    <w:p w14:paraId="298BE625" w14:textId="65648585" w:rsidR="00DE1BEE" w:rsidRPr="009F5013" w:rsidRDefault="009F5013" w:rsidP="00830193">
      <w:pPr>
        <w:ind w:left="2880" w:firstLine="720"/>
        <w:rPr>
          <w:b/>
          <w:bCs/>
          <w:sz w:val="24"/>
          <w:szCs w:val="24"/>
          <w:lang w:val="en-CA"/>
        </w:rPr>
      </w:pPr>
      <w:r w:rsidRPr="009F5013">
        <w:rPr>
          <w:b/>
          <w:bCs/>
          <w:sz w:val="24"/>
          <w:szCs w:val="24"/>
          <w:lang w:val="en-CA"/>
        </w:rPr>
        <w:t>MEMO</w:t>
      </w:r>
    </w:p>
    <w:p w14:paraId="4D1D216F" w14:textId="77777777" w:rsidR="009F5013" w:rsidRDefault="009F5013" w:rsidP="00830193">
      <w:pPr>
        <w:rPr>
          <w:sz w:val="24"/>
          <w:szCs w:val="24"/>
          <w:lang w:val="en-CA"/>
        </w:rPr>
      </w:pPr>
    </w:p>
    <w:p w14:paraId="23778EEB" w14:textId="77777777" w:rsidR="009F5013" w:rsidRDefault="009F5013" w:rsidP="00830193">
      <w:pPr>
        <w:rPr>
          <w:sz w:val="24"/>
          <w:szCs w:val="24"/>
          <w:lang w:val="en-CA"/>
        </w:rPr>
      </w:pPr>
    </w:p>
    <w:p w14:paraId="2ADA8051" w14:textId="0B0D1BE0" w:rsidR="00DE1BEE" w:rsidRPr="009F5013" w:rsidRDefault="009F5013" w:rsidP="0083019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To:  The Members of the Family Law Bar</w:t>
      </w:r>
    </w:p>
    <w:p w14:paraId="33250384" w14:textId="2E04B353" w:rsidR="009F5013" w:rsidRPr="009F5013" w:rsidRDefault="009F5013" w:rsidP="00830193">
      <w:pPr>
        <w:rPr>
          <w:sz w:val="24"/>
          <w:szCs w:val="24"/>
          <w:lang w:val="en-CA"/>
        </w:rPr>
      </w:pPr>
    </w:p>
    <w:p w14:paraId="05603EDD" w14:textId="2B152621" w:rsidR="009F5013" w:rsidRDefault="009F5013" w:rsidP="00830193">
      <w:pPr>
        <w:rPr>
          <w:sz w:val="24"/>
          <w:szCs w:val="24"/>
          <w:lang w:val="en-CA"/>
        </w:rPr>
      </w:pPr>
      <w:r w:rsidRPr="009F5013">
        <w:rPr>
          <w:sz w:val="24"/>
          <w:szCs w:val="24"/>
          <w:lang w:val="en-CA"/>
        </w:rPr>
        <w:t>Re: Notice of Interim Mode of Proceedings for the Ontario Court of Justice</w:t>
      </w:r>
    </w:p>
    <w:p w14:paraId="016FF1CE" w14:textId="476B0CF9" w:rsidR="009F5013" w:rsidRPr="009F5013" w:rsidRDefault="009F5013" w:rsidP="00830193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_______________________________________________________________________</w:t>
      </w:r>
    </w:p>
    <w:p w14:paraId="1DEF03C0" w14:textId="756F8CC7" w:rsidR="00DE1BEE" w:rsidRDefault="00DE1BEE" w:rsidP="00830193">
      <w:pPr>
        <w:rPr>
          <w:sz w:val="24"/>
          <w:szCs w:val="24"/>
          <w:lang w:val="en-CA"/>
        </w:rPr>
      </w:pPr>
    </w:p>
    <w:p w14:paraId="447F4D6D" w14:textId="57D06335" w:rsidR="00DE1BEE" w:rsidRPr="003E2954" w:rsidRDefault="00DE1BEE" w:rsidP="00830193">
      <w:pPr>
        <w:pStyle w:val="Heading1"/>
        <w:shd w:val="clear" w:color="auto" w:fill="FFFFFF"/>
        <w:spacing w:line="360" w:lineRule="atLeast"/>
        <w:jc w:val="left"/>
        <w:textAlignment w:val="baseline"/>
        <w:rPr>
          <w:lang w:val="en-CA"/>
        </w:rPr>
      </w:pPr>
      <w:r w:rsidRPr="003E2954">
        <w:rPr>
          <w:b w:val="0"/>
          <w:bCs w:val="0"/>
          <w:lang w:val="en-CA"/>
        </w:rPr>
        <w:t>Further to the Chief Justice</w:t>
      </w:r>
      <w:r w:rsidR="003E2954" w:rsidRPr="003E2954">
        <w:rPr>
          <w:b w:val="0"/>
          <w:bCs w:val="0"/>
          <w:lang w:val="en-CA"/>
        </w:rPr>
        <w:t>’</w:t>
      </w:r>
      <w:r w:rsidRPr="003E2954">
        <w:rPr>
          <w:b w:val="0"/>
          <w:bCs w:val="0"/>
          <w:lang w:val="en-CA"/>
        </w:rPr>
        <w:t xml:space="preserve">s </w:t>
      </w:r>
      <w:r w:rsidR="003E2954" w:rsidRPr="003E2954">
        <w:rPr>
          <w:b w:val="0"/>
          <w:bCs w:val="0"/>
          <w:lang w:val="en-CA"/>
        </w:rPr>
        <w:t>Notice:</w:t>
      </w:r>
      <w:r w:rsidRPr="003E2954">
        <w:rPr>
          <w:b w:val="0"/>
          <w:bCs w:val="0"/>
          <w:lang w:val="en-CA"/>
        </w:rPr>
        <w:t xml:space="preserve"> </w:t>
      </w:r>
      <w:r w:rsidR="003E2954" w:rsidRPr="003E2954">
        <w:rPr>
          <w:b w:val="0"/>
          <w:bCs w:val="0"/>
          <w:color w:val="000000"/>
        </w:rPr>
        <w:t xml:space="preserve">Scheduling of Family Matters in the Ontario Court of Justice (updated on March 18, 2022) wherein the </w:t>
      </w:r>
      <w:r w:rsidRPr="003E2954">
        <w:rPr>
          <w:b w:val="0"/>
          <w:bCs w:val="0"/>
          <w:lang w:val="en-CA"/>
        </w:rPr>
        <w:t xml:space="preserve">mode of proceeding </w:t>
      </w:r>
      <w:r w:rsidR="003E2954" w:rsidRPr="003E2954">
        <w:rPr>
          <w:b w:val="0"/>
          <w:bCs w:val="0"/>
          <w:lang w:val="en-CA"/>
        </w:rPr>
        <w:t xml:space="preserve">for family matters in the Ontario Court of Justice was outlined, we </w:t>
      </w:r>
      <w:r w:rsidRPr="003E2954">
        <w:rPr>
          <w:b w:val="0"/>
          <w:bCs w:val="0"/>
          <w:lang w:val="en-CA"/>
        </w:rPr>
        <w:t>wish to provide the following</w:t>
      </w:r>
      <w:r w:rsidRPr="003E2954">
        <w:rPr>
          <w:lang w:val="en-CA"/>
        </w:rPr>
        <w:t xml:space="preserve"> </w:t>
      </w:r>
      <w:r w:rsidR="003E2954" w:rsidRPr="003E2954">
        <w:rPr>
          <w:lang w:val="en-CA"/>
        </w:rPr>
        <w:t>local directive</w:t>
      </w:r>
      <w:r w:rsidRPr="003E2954">
        <w:rPr>
          <w:lang w:val="en-CA"/>
        </w:rPr>
        <w:t xml:space="preserve">, pending further notice: </w:t>
      </w:r>
    </w:p>
    <w:p w14:paraId="1EA6F9B4" w14:textId="77777777" w:rsidR="00DE1BEE" w:rsidRPr="003E2954" w:rsidRDefault="00DE1BEE" w:rsidP="00830193">
      <w:pPr>
        <w:rPr>
          <w:sz w:val="24"/>
          <w:szCs w:val="24"/>
          <w:lang w:val="en-CA"/>
        </w:rPr>
      </w:pPr>
    </w:p>
    <w:p w14:paraId="537898B1" w14:textId="1ED4173E" w:rsidR="00DE1BEE" w:rsidRPr="003E2954" w:rsidRDefault="009F5013" w:rsidP="00830193">
      <w:pPr>
        <w:rPr>
          <w:sz w:val="24"/>
          <w:szCs w:val="24"/>
          <w:lang w:val="en-CA"/>
        </w:rPr>
      </w:pPr>
      <w:r w:rsidRPr="003E2954">
        <w:rPr>
          <w:sz w:val="24"/>
          <w:szCs w:val="24"/>
          <w:lang w:val="en-CA"/>
        </w:rPr>
        <w:t>*</w:t>
      </w:r>
      <w:r w:rsidR="00DE1BEE" w:rsidRPr="003E2954">
        <w:rPr>
          <w:sz w:val="24"/>
          <w:szCs w:val="24"/>
          <w:lang w:val="en-CA"/>
        </w:rPr>
        <w:t>All family domestic proceed</w:t>
      </w:r>
      <w:r w:rsidR="003E2954" w:rsidRPr="003E2954">
        <w:rPr>
          <w:sz w:val="24"/>
          <w:szCs w:val="24"/>
          <w:lang w:val="en-CA"/>
        </w:rPr>
        <w:t>ings</w:t>
      </w:r>
      <w:r w:rsidR="00DE1BEE" w:rsidRPr="003E2954">
        <w:rPr>
          <w:sz w:val="24"/>
          <w:szCs w:val="24"/>
          <w:lang w:val="en-CA"/>
        </w:rPr>
        <w:t xml:space="preserve"> shall remain virtual, with the exception</w:t>
      </w:r>
      <w:r w:rsidRPr="003E2954">
        <w:rPr>
          <w:sz w:val="24"/>
          <w:szCs w:val="24"/>
          <w:lang w:val="en-CA"/>
        </w:rPr>
        <w:t>,</w:t>
      </w:r>
      <w:r w:rsidR="00DE1BEE" w:rsidRPr="003E2954">
        <w:rPr>
          <w:sz w:val="24"/>
          <w:szCs w:val="24"/>
          <w:lang w:val="en-CA"/>
        </w:rPr>
        <w:t xml:space="preserve"> of Trials, Default Hearings and Special Appointments, or lengthy motions upon request of counsel</w:t>
      </w:r>
      <w:r w:rsidRPr="003E2954">
        <w:rPr>
          <w:sz w:val="24"/>
          <w:szCs w:val="24"/>
          <w:lang w:val="en-CA"/>
        </w:rPr>
        <w:t>.</w:t>
      </w:r>
    </w:p>
    <w:p w14:paraId="52B1556F" w14:textId="78275657" w:rsidR="00DE1BEE" w:rsidRPr="003E2954" w:rsidRDefault="00DE1BEE" w:rsidP="00830193">
      <w:pPr>
        <w:rPr>
          <w:sz w:val="24"/>
          <w:szCs w:val="24"/>
          <w:lang w:val="en-CA"/>
        </w:rPr>
      </w:pPr>
    </w:p>
    <w:p w14:paraId="182851B3" w14:textId="4C4C6D97" w:rsidR="00DE1BEE" w:rsidRDefault="009F5013" w:rsidP="00830193">
      <w:pPr>
        <w:rPr>
          <w:sz w:val="24"/>
          <w:szCs w:val="24"/>
          <w:lang w:val="en-CA"/>
        </w:rPr>
      </w:pPr>
      <w:r w:rsidRPr="003E2954">
        <w:rPr>
          <w:sz w:val="24"/>
          <w:szCs w:val="24"/>
          <w:lang w:val="en-CA"/>
        </w:rPr>
        <w:t>*</w:t>
      </w:r>
      <w:r w:rsidR="00DE1BEE" w:rsidRPr="003E2954">
        <w:rPr>
          <w:sz w:val="24"/>
          <w:szCs w:val="24"/>
          <w:lang w:val="en-CA"/>
        </w:rPr>
        <w:t>All</w:t>
      </w:r>
      <w:r w:rsidRPr="003E2954">
        <w:rPr>
          <w:sz w:val="24"/>
          <w:szCs w:val="24"/>
          <w:lang w:val="en-CA"/>
        </w:rPr>
        <w:t xml:space="preserve"> Ontario Court of Justice CYFSA proceedings</w:t>
      </w:r>
      <w:r>
        <w:rPr>
          <w:sz w:val="24"/>
          <w:szCs w:val="24"/>
          <w:lang w:val="en-CA"/>
        </w:rPr>
        <w:t xml:space="preserve"> shall also remain virtual, with the exception, of Trials, Finalization of Adoptions (if parties seek an appearance), Special Appointments or lengthy motions upon request of counsel.</w:t>
      </w:r>
    </w:p>
    <w:p w14:paraId="44691B30" w14:textId="0F44EBAA" w:rsidR="009F5013" w:rsidRDefault="009F5013" w:rsidP="009F5013">
      <w:pPr>
        <w:jc w:val="both"/>
        <w:rPr>
          <w:sz w:val="24"/>
          <w:szCs w:val="24"/>
          <w:lang w:val="en-CA"/>
        </w:rPr>
      </w:pPr>
    </w:p>
    <w:p w14:paraId="62118976" w14:textId="74A12E15" w:rsidR="009F5013" w:rsidRDefault="009F5013" w:rsidP="009F5013">
      <w:pPr>
        <w:jc w:val="both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Thank you,</w:t>
      </w:r>
    </w:p>
    <w:p w14:paraId="6671D1A4" w14:textId="37845DB7" w:rsidR="009F5013" w:rsidRDefault="009F5013" w:rsidP="009F5013">
      <w:pPr>
        <w:jc w:val="both"/>
        <w:rPr>
          <w:sz w:val="24"/>
          <w:szCs w:val="24"/>
          <w:lang w:val="en-CA"/>
        </w:rPr>
      </w:pPr>
    </w:p>
    <w:p w14:paraId="6C0C06DA" w14:textId="3C9868B5" w:rsidR="009F5013" w:rsidRPr="009F5013" w:rsidRDefault="009F5013" w:rsidP="009F5013">
      <w:pPr>
        <w:jc w:val="center"/>
        <w:rPr>
          <w:b/>
          <w:bCs/>
          <w:i/>
          <w:iCs/>
          <w:sz w:val="24"/>
          <w:szCs w:val="24"/>
          <w:lang w:val="en-CA"/>
        </w:rPr>
      </w:pPr>
      <w:r w:rsidRPr="009F5013">
        <w:rPr>
          <w:b/>
          <w:bCs/>
          <w:i/>
          <w:iCs/>
          <w:sz w:val="24"/>
          <w:szCs w:val="24"/>
          <w:lang w:val="en-CA"/>
        </w:rPr>
        <w:t>The Honourable Justice K.L. Leszczynski, LAJ</w:t>
      </w:r>
    </w:p>
    <w:p w14:paraId="3DF5B348" w14:textId="12A7EC42" w:rsidR="009F5013" w:rsidRPr="009F5013" w:rsidRDefault="009F5013" w:rsidP="009F5013">
      <w:pPr>
        <w:jc w:val="center"/>
        <w:rPr>
          <w:b/>
          <w:bCs/>
          <w:i/>
          <w:iCs/>
          <w:sz w:val="24"/>
          <w:szCs w:val="24"/>
          <w:lang w:val="en-CA"/>
        </w:rPr>
      </w:pPr>
      <w:r w:rsidRPr="009F5013">
        <w:rPr>
          <w:b/>
          <w:bCs/>
          <w:i/>
          <w:iCs/>
          <w:sz w:val="24"/>
          <w:szCs w:val="24"/>
          <w:lang w:val="en-CA"/>
        </w:rPr>
        <w:t>The Honourable Justice A.E. McFadyen</w:t>
      </w:r>
    </w:p>
    <w:p w14:paraId="567705CF" w14:textId="32FE8037" w:rsidR="009F5013" w:rsidRPr="009F5013" w:rsidRDefault="009F5013" w:rsidP="009F5013">
      <w:pPr>
        <w:jc w:val="center"/>
        <w:rPr>
          <w:b/>
          <w:bCs/>
          <w:i/>
          <w:iCs/>
          <w:sz w:val="24"/>
          <w:szCs w:val="24"/>
          <w:lang w:val="en-CA"/>
        </w:rPr>
      </w:pPr>
      <w:r w:rsidRPr="009F5013">
        <w:rPr>
          <w:b/>
          <w:bCs/>
          <w:i/>
          <w:iCs/>
          <w:sz w:val="24"/>
          <w:szCs w:val="24"/>
          <w:lang w:val="en-CA"/>
        </w:rPr>
        <w:t>The Honourable Justice D. Austin</w:t>
      </w:r>
    </w:p>
    <w:p w14:paraId="5C357A4C" w14:textId="619633C7" w:rsidR="009F5013" w:rsidRDefault="009F5013" w:rsidP="00546727">
      <w:pPr>
        <w:rPr>
          <w:sz w:val="24"/>
          <w:szCs w:val="24"/>
          <w:lang w:val="en-CA"/>
        </w:rPr>
      </w:pPr>
    </w:p>
    <w:p w14:paraId="5A4D3AA0" w14:textId="5FCEE417" w:rsidR="009F5013" w:rsidRDefault="009F5013" w:rsidP="00546727">
      <w:pPr>
        <w:rPr>
          <w:sz w:val="24"/>
          <w:szCs w:val="24"/>
          <w:lang w:val="en-CA"/>
        </w:rPr>
      </w:pPr>
    </w:p>
    <w:p w14:paraId="1F1129A3" w14:textId="536F6633" w:rsidR="009F5013" w:rsidRDefault="009F5013" w:rsidP="00546727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/</w:t>
      </w:r>
      <w:proofErr w:type="spellStart"/>
      <w:proofErr w:type="gramStart"/>
      <w:r>
        <w:rPr>
          <w:sz w:val="24"/>
          <w:szCs w:val="24"/>
          <w:lang w:val="en-CA"/>
        </w:rPr>
        <w:t>st</w:t>
      </w:r>
      <w:proofErr w:type="spellEnd"/>
      <w:proofErr w:type="gramEnd"/>
    </w:p>
    <w:p w14:paraId="5FFA6D71" w14:textId="77777777" w:rsidR="00DE1BEE" w:rsidRDefault="00DE1BEE" w:rsidP="00546727">
      <w:pPr>
        <w:rPr>
          <w:sz w:val="24"/>
          <w:szCs w:val="24"/>
          <w:lang w:val="en-CA"/>
        </w:rPr>
      </w:pPr>
    </w:p>
    <w:p w14:paraId="3CFFA6CD" w14:textId="77777777" w:rsidR="00DE1BEE" w:rsidRDefault="00DE1BEE" w:rsidP="00546727">
      <w:pPr>
        <w:rPr>
          <w:sz w:val="24"/>
          <w:szCs w:val="24"/>
          <w:lang w:val="en-CA"/>
        </w:rPr>
      </w:pPr>
    </w:p>
    <w:p w14:paraId="67D03598" w14:textId="39A501D4" w:rsidR="00190E7C" w:rsidRDefault="00190E7C" w:rsidP="00546727">
      <w:pPr>
        <w:rPr>
          <w:sz w:val="24"/>
          <w:szCs w:val="24"/>
          <w:lang w:val="en-CA"/>
        </w:rPr>
      </w:pPr>
    </w:p>
    <w:p w14:paraId="79432459" w14:textId="77777777" w:rsidR="00190E7C" w:rsidRDefault="00190E7C" w:rsidP="00546727">
      <w:pPr>
        <w:rPr>
          <w:sz w:val="24"/>
          <w:szCs w:val="24"/>
          <w:lang w:val="en-CA"/>
        </w:rPr>
      </w:pPr>
    </w:p>
    <w:p w14:paraId="1E52ABB6" w14:textId="649233A4" w:rsidR="00190E7C" w:rsidRDefault="00190E7C" w:rsidP="00546727">
      <w:pPr>
        <w:rPr>
          <w:sz w:val="24"/>
          <w:szCs w:val="24"/>
          <w:lang w:val="en-CA"/>
        </w:rPr>
      </w:pPr>
    </w:p>
    <w:sectPr w:rsidR="00190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00" w:bottom="1440" w:left="1800" w:header="86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2AFE3" w14:textId="77777777" w:rsidR="006874AC" w:rsidRDefault="006874AC">
      <w:r>
        <w:separator/>
      </w:r>
    </w:p>
  </w:endnote>
  <w:endnote w:type="continuationSeparator" w:id="0">
    <w:p w14:paraId="01B26890" w14:textId="77777777" w:rsidR="006874AC" w:rsidRDefault="0068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3786" w14:textId="77777777" w:rsidR="000F2F27" w:rsidRDefault="000F2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E056" w14:textId="77777777" w:rsidR="000F2F27" w:rsidRDefault="000F2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A7F" w14:textId="77777777" w:rsidR="000F2F27" w:rsidRDefault="000F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FA13" w14:textId="77777777" w:rsidR="006874AC" w:rsidRDefault="006874AC">
      <w:r>
        <w:separator/>
      </w:r>
    </w:p>
  </w:footnote>
  <w:footnote w:type="continuationSeparator" w:id="0">
    <w:p w14:paraId="7EC31F8A" w14:textId="77777777" w:rsidR="006874AC" w:rsidRDefault="0068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520C1" w14:textId="77777777" w:rsidR="000F2F27" w:rsidRDefault="000F2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FB36" w14:textId="77777777" w:rsidR="00DB5875" w:rsidRDefault="00DB5875">
    <w:pPr>
      <w:pStyle w:val="Header"/>
    </w:pPr>
  </w:p>
  <w:p w14:paraId="355613CB" w14:textId="77777777" w:rsidR="00DB5875" w:rsidRDefault="00DB5875">
    <w:pPr>
      <w:pStyle w:val="Header"/>
    </w:pPr>
  </w:p>
  <w:p w14:paraId="42423008" w14:textId="77777777" w:rsidR="00DB5875" w:rsidRDefault="00DB5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15"/>
      <w:gridCol w:w="1224"/>
      <w:gridCol w:w="5515"/>
    </w:tblGrid>
    <w:tr w:rsidR="00DB5875" w:rsidRPr="00F90D17" w14:paraId="01ADB5E7" w14:textId="77777777">
      <w:trPr>
        <w:cantSplit/>
        <w:trHeight w:val="2340"/>
      </w:trPr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6CFB3501" w14:textId="77777777" w:rsidR="00DB5875" w:rsidRDefault="00830193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noProof/>
              <w:color w:val="333333"/>
              <w:sz w:val="14"/>
              <w:szCs w:val="14"/>
              <w:lang w:val="en-CA" w:eastAsia="en-CA"/>
            </w:rPr>
            <w:object w:dxaOrig="1440" w:dyaOrig="1440" w14:anchorId="37A78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149.95pt;margin-top:3.05pt;width:105.45pt;height:90.55pt;z-index:-251658752;visibility:visible;mso-wrap-edited:f" wrapcoords="-273 0 -273 21296 21600 21296 21600 0 -273 0" o:allowincell="f" fillcolor="window">
                <v:imagedata r:id="rId1" o:title=""/>
              </v:shape>
              <o:OLEObject Type="Embed" ProgID="Word.Picture.8" ShapeID="_x0000_s2055" DrawAspect="Content" ObjectID="_1709551970" r:id="rId2"/>
            </w:object>
          </w:r>
        </w:p>
        <w:p w14:paraId="7C2D591A" w14:textId="10A67744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</w:p>
        <w:p w14:paraId="72C03074" w14:textId="77777777" w:rsidR="00DB5875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ONTARIO COURT OF JUSTICE</w:t>
          </w:r>
        </w:p>
        <w:p w14:paraId="520FD5A4" w14:textId="77777777" w:rsidR="00DB5875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</w:rPr>
          </w:pPr>
        </w:p>
        <w:p w14:paraId="4483C606" w14:textId="77777777" w:rsidR="00DB5875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COURTHOUSE</w:t>
          </w:r>
        </w:p>
        <w:p w14:paraId="0E50BF08" w14:textId="77777777" w:rsidR="00DB5875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700 NORTH CHRISTINA STREET </w:t>
          </w:r>
        </w:p>
        <w:p w14:paraId="4ABD4A22" w14:textId="77777777" w:rsidR="00DB5875" w:rsidRDefault="00E7240E" w:rsidP="00E7240E">
          <w:pPr>
            <w:pStyle w:val="Header"/>
            <w:spacing w:before="20"/>
            <w:jc w:val="center"/>
          </w:pP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SARNIA</w:t>
          </w:r>
          <w:r w:rsidR="00DB5875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, </w:t>
          </w:r>
          <w:proofErr w:type="gramStart"/>
          <w:r w:rsidR="00DB5875"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 xml:space="preserve">ONTARIO 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N</w:t>
          </w:r>
          <w:proofErr w:type="gramEnd"/>
          <w:r>
            <w:rPr>
              <w:rFonts w:ascii="Lucida Sans" w:hAnsi="Lucida Sans" w:cs="Arial"/>
              <w:color w:val="333333"/>
              <w:sz w:val="14"/>
              <w:szCs w:val="14"/>
              <w:lang w:val="en-GB"/>
            </w:rPr>
            <w:t>7V 3C2</w:t>
          </w:r>
        </w:p>
      </w:tc>
      <w:tc>
        <w:tcPr>
          <w:tcW w:w="122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AD1C4FB" w14:textId="77777777" w:rsidR="00DB5875" w:rsidRDefault="00DB5875">
          <w:pPr>
            <w:pStyle w:val="Header"/>
            <w:jc w:val="center"/>
          </w:pPr>
        </w:p>
      </w:tc>
      <w:tc>
        <w:tcPr>
          <w:tcW w:w="5515" w:type="dxa"/>
          <w:tcBorders>
            <w:top w:val="nil"/>
            <w:left w:val="nil"/>
            <w:bottom w:val="nil"/>
            <w:right w:val="nil"/>
          </w:tcBorders>
        </w:tcPr>
        <w:p w14:paraId="3C7EA7BA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spacing w:val="10"/>
              <w:sz w:val="14"/>
              <w:szCs w:val="14"/>
              <w:lang w:val="fr-CA"/>
            </w:rPr>
          </w:pPr>
        </w:p>
        <w:p w14:paraId="61F55C8A" w14:textId="3A486D8F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</w:p>
        <w:p w14:paraId="1CEC0F66" w14:textId="77777777" w:rsidR="00DB5875" w:rsidRPr="00F90D17" w:rsidRDefault="00DB5875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pacing w:val="6"/>
              <w:sz w:val="14"/>
              <w:szCs w:val="14"/>
              <w:lang w:val="fr-CA"/>
            </w:rPr>
            <w:t>JUGE DE LA COUR DE JUSTICE DE L’ONTARIO</w:t>
          </w:r>
        </w:p>
        <w:p w14:paraId="271779CC" w14:textId="77777777" w:rsidR="00DB5875" w:rsidRPr="00F90D17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4AA8545C" w14:textId="77777777" w:rsidR="00DB5875" w:rsidRPr="00E7240E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PALAIS DE</w:t>
          </w:r>
          <w:r w:rsidR="00866E4A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JUSTICE</w:t>
          </w:r>
        </w:p>
        <w:p w14:paraId="36B931AD" w14:textId="77777777" w:rsidR="00DB5875" w:rsidRPr="00E7240E" w:rsidRDefault="00E7240E">
          <w:pPr>
            <w:pStyle w:val="Header"/>
            <w:spacing w:before="20"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700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, 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RUE </w:t>
          </w: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CHRISTINA NORD</w:t>
          </w:r>
        </w:p>
        <w:p w14:paraId="79B39508" w14:textId="77777777" w:rsidR="00DB5875" w:rsidRPr="00E7240E" w:rsidRDefault="00E7240E">
          <w:pPr>
            <w:pStyle w:val="Header"/>
            <w:spacing w:before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SARNIA</w:t>
          </w:r>
          <w:r w:rsidR="00D22223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(ONTARIO)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N7V 3C2</w:t>
          </w:r>
          <w:r w:rsidR="00DB5875" w:rsidRPr="00E7240E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 </w:t>
          </w:r>
        </w:p>
        <w:p w14:paraId="79695647" w14:textId="77777777" w:rsidR="00DB5875" w:rsidRPr="00E7240E" w:rsidRDefault="00DB5875">
          <w:pPr>
            <w:pStyle w:val="Header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</w:p>
        <w:p w14:paraId="591FE418" w14:textId="77777777" w:rsidR="00DB5875" w:rsidRPr="00F90D17" w:rsidRDefault="00DB5875">
          <w:pPr>
            <w:pStyle w:val="Header"/>
            <w:spacing w:after="20"/>
            <w:jc w:val="center"/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TELEPHONE/TÉLÉPHONE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333-2970</w:t>
          </w:r>
        </w:p>
        <w:p w14:paraId="377E41C3" w14:textId="77777777" w:rsidR="00DB5875" w:rsidRPr="00F90D17" w:rsidRDefault="00DB5875" w:rsidP="00D22223">
          <w:pPr>
            <w:pStyle w:val="Header"/>
            <w:spacing w:before="20"/>
            <w:jc w:val="center"/>
            <w:rPr>
              <w:lang w:val="fr-CA"/>
            </w:rPr>
          </w:pPr>
          <w:r w:rsidRPr="00F90D17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 xml:space="preserve">FAX/TÉLÉCOPIEUR (519) </w:t>
          </w:r>
          <w:r w:rsidR="00B04CD1">
            <w:rPr>
              <w:rFonts w:ascii="Lucida Sans" w:hAnsi="Lucida Sans" w:cs="Arial"/>
              <w:color w:val="333333"/>
              <w:sz w:val="14"/>
              <w:szCs w:val="14"/>
              <w:lang w:val="fr-CA"/>
            </w:rPr>
            <w:t>333-2955</w:t>
          </w:r>
        </w:p>
      </w:tc>
    </w:tr>
  </w:tbl>
  <w:p w14:paraId="00280D27" w14:textId="77777777" w:rsidR="00DB5875" w:rsidRPr="00F90D17" w:rsidRDefault="00DB5875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67"/>
    <w:rsid w:val="00052BEF"/>
    <w:rsid w:val="000D7CF4"/>
    <w:rsid w:val="000F2F27"/>
    <w:rsid w:val="0018680E"/>
    <w:rsid w:val="00190E7C"/>
    <w:rsid w:val="001D5A13"/>
    <w:rsid w:val="00203A0B"/>
    <w:rsid w:val="002442A1"/>
    <w:rsid w:val="002B20E7"/>
    <w:rsid w:val="002E7368"/>
    <w:rsid w:val="003141A4"/>
    <w:rsid w:val="003258A6"/>
    <w:rsid w:val="003901F8"/>
    <w:rsid w:val="003E2954"/>
    <w:rsid w:val="00542EBD"/>
    <w:rsid w:val="00546727"/>
    <w:rsid w:val="0057556A"/>
    <w:rsid w:val="005E48CE"/>
    <w:rsid w:val="00654859"/>
    <w:rsid w:val="00655260"/>
    <w:rsid w:val="00667087"/>
    <w:rsid w:val="006874AC"/>
    <w:rsid w:val="00737190"/>
    <w:rsid w:val="00830193"/>
    <w:rsid w:val="00866E4A"/>
    <w:rsid w:val="008F4C3F"/>
    <w:rsid w:val="00976E4D"/>
    <w:rsid w:val="009E3EEF"/>
    <w:rsid w:val="009F5013"/>
    <w:rsid w:val="00AC537D"/>
    <w:rsid w:val="00B04CD1"/>
    <w:rsid w:val="00C671CC"/>
    <w:rsid w:val="00CB09A7"/>
    <w:rsid w:val="00D0356A"/>
    <w:rsid w:val="00D22223"/>
    <w:rsid w:val="00DB5875"/>
    <w:rsid w:val="00DE1BEE"/>
    <w:rsid w:val="00DF6AE8"/>
    <w:rsid w:val="00E7240E"/>
    <w:rsid w:val="00ED09C2"/>
    <w:rsid w:val="00F75067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412CC213"/>
  <w15:chartTrackingRefBased/>
  <w15:docId w15:val="{88C697BA-74B8-431F-BC28-EF645FDC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%20-%20ACJ%20Office\LETTERHEAD\TEMPLATES%20-%20Helvetica%207pt\CJ%20Bonkalo%20-%20OC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B56CEC61F1B4FB9D300E7352CDF8E" ma:contentTypeVersion="10" ma:contentTypeDescription="Create a new document." ma:contentTypeScope="" ma:versionID="84a9c052428b4b9f0b7f245b8e1d9e79">
  <xsd:schema xmlns:xsd="http://www.w3.org/2001/XMLSchema" xmlns:xs="http://www.w3.org/2001/XMLSchema" xmlns:p="http://schemas.microsoft.com/office/2006/metadata/properties" xmlns:ns3="f9a13bfb-5d94-4337-bb4f-4ce2f7690b19" targetNamespace="http://schemas.microsoft.com/office/2006/metadata/properties" ma:root="true" ma:fieldsID="a081d3b6ae8bcb50a3a83fc18e336cef" ns3:_="">
    <xsd:import namespace="f9a13bfb-5d94-4337-bb4f-4ce2f7690b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13bfb-5d94-4337-bb4f-4ce2f7690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9995F-E409-487F-9B75-7240CA00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13bfb-5d94-4337-bb4f-4ce2f7690b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E67D5-BD29-43A2-9B2F-A91B30A52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EF96B-2E3E-4171-9144-690D5CC77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CJ Bonkalo - OCJ</Template>
  <TotalTime>2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Justice Enterprise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Authorized User</dc:creator>
  <cp:keywords/>
  <cp:lastModifiedBy>Tudino, Susan (MAG)</cp:lastModifiedBy>
  <cp:revision>2</cp:revision>
  <cp:lastPrinted>2012-12-12T14:16:00Z</cp:lastPrinted>
  <dcterms:created xsi:type="dcterms:W3CDTF">2022-03-23T18:46:00Z</dcterms:created>
  <dcterms:modified xsi:type="dcterms:W3CDTF">2022-03-23T18:46:00Z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0x010100708B56CEC61F1B4FB9D300E7352CDF8E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2022-03-23T16:53:14Z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6e8b4825-28bb-46a2-8e34-19d5581f8226</vt:lpwstr>
  </property>
  <property fmtid="{D5CDD505-2E9C-101B-9397-08002B2CF9AE}" pid="9" name="MSIP_Label_034a106e-6316-442c-ad35-738afd673d2b_ContentBits">
    <vt:lpwstr>0</vt:lpwstr>
  </property>
</Properties>
</file>